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ИВО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101010"/>
          <w:sz w:val="28"/>
        </w:rPr>
        <w:t xml:space="preserve">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11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.2024 </w:t>
      </w:r>
    </w:p>
    <w:p>
      <w:pPr>
        <w:pStyle w:val="151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11042024</w:t>
      </w:r>
      <w:r>
        <w:rPr>
          <w:rFonts w:ascii="Times New Roman" w:hAnsi="Times New Roman"/>
          <w:color w:val="FF0000"/>
          <w:sz w:val="24"/>
          <w:szCs w:val="24"/>
        </w:rPr>
        <w:t xml:space="preserve">  КХ. Глава Подразделения ИВДИВО Бурятия Янькова Ю.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 1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9</w:t>
      </w:r>
      <w:r>
        <w:rPr>
          <w:rFonts w:ascii="Times New Roman" w:hAnsi="Times New Roman" w:cs="Times New Roman"/>
          <w:color w:val="000000"/>
          <w:sz w:val="24"/>
        </w:rPr>
        <w:t>Аватаров/Аватаресс ИВО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Янькова Юлия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Кузнецова Екатерина 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Маншеева Татьяна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Дашанимаева Туяна 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Воробьева Ирина 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Кузнецов Антон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Еланова Наталья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Янькова Валентина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Соколова Ольга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Сидорова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Людмила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Азаргаева Эльвира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Нина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Баранова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Садовникова Анна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Азаргаев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Карл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Андрёнова Ольга 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Бардонова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Ирина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Мункуева Сэсэг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Доржиева Донара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Зайцева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Наталья (онлайн)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52"/>
        <w:numPr>
          <w:ilvl w:val="0"/>
          <w:numId w:val="12"/>
        </w:numPr>
        <w:ind w:left="440"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в явление Совета ИВО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52"/>
        <w:numPr>
          <w:ilvl w:val="0"/>
          <w:numId w:val="12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Тематики Совета ИВО:</w:t>
      </w:r>
    </w:p>
    <w:p>
      <w:pPr>
        <w:pStyle w:val="15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103 ИВДИВО-здания подразделения в 103 архетипических ИВДИВО-полисах ИВО, и сдача 98 зданий подразделений в ИВДИВО-полисе ИВАС Кут Хуми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Вхождение в обновления ИВДИВО. </w:t>
      </w:r>
      <w:r>
        <w:rPr>
          <w:rFonts w:ascii="Times New Roman" w:hAnsi="Times New Roman" w:cs="Times New Roman"/>
          <w:sz w:val="24"/>
          <w:szCs w:val="24"/>
        </w:rPr>
        <w:t>Взаимокоординация 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зданий подразделения между собою.</w:t>
      </w:r>
    </w:p>
    <w:p>
      <w:pPr>
        <w:pStyle w:val="152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нового образа 4-рицы: МО, Цели, Задачи, Устремления.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четверицы подразделения на 2024-2025 год служения. </w:t>
      </w: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Вхождение в практику для выявления четверицы подразделения ИВДИВО Бурятия и ДП каждым из четверицы ИВДИВО. </w:t>
      </w: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Возжигание Мыслеобраза ИВДИВО - Стяжание 99 Ядер Ивдивностей. </w:t>
      </w: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Возжигание Цели ИВДИВО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Стяжание 99 Ядер сверхпассионарностей по количеству Ядер Синтеза в Столпе подразделения.</w:t>
      </w: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Возжигание Задачи ИВДИВО - Стяжание 99 Ядер Истинностей, мировоззрения общим делом ИВДИВО.</w:t>
      </w: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Возжигание Устремления ИВДИВО - в формировании 99 Ядер Окскости Устремления ИВДИВО. </w:t>
      </w: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152"/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Часть Мероощущение </w:t>
            </w:r>
          </w:p>
        </w:tc>
        <w:tc>
          <w:tcPr>
            <w:tcW w:w="4786" w:type="dxa"/>
          </w:tcPr>
          <w:p>
            <w:pPr>
              <w:pStyle w:val="152"/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Часть ИВО -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Синтез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152"/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ИВАИ ИВ Человек-Посвящённый ИВО</w:t>
            </w:r>
          </w:p>
        </w:tc>
        <w:tc>
          <w:tcPr>
            <w:tcW w:w="4786" w:type="dxa"/>
          </w:tcPr>
          <w:p>
            <w:pPr>
              <w:pStyle w:val="152"/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АИ - Октав-Статусы каждого -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Воля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152"/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Си Метода ИВАС Эмиль</w:t>
            </w:r>
          </w:p>
        </w:tc>
        <w:tc>
          <w:tcPr>
            <w:tcW w:w="4786" w:type="dxa"/>
          </w:tcPr>
          <w:p>
            <w:pPr>
              <w:pStyle w:val="152"/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ИВАС Кут Хуми -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Мудрость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152"/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Организация - Частные ИВДИВО-здания</w:t>
            </w:r>
          </w:p>
        </w:tc>
        <w:tc>
          <w:tcPr>
            <w:tcW w:w="4786" w:type="dxa"/>
          </w:tcPr>
          <w:p>
            <w:pPr>
              <w:pStyle w:val="152"/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ИВАС Эмиль -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Любовь </w:t>
            </w:r>
          </w:p>
        </w:tc>
      </w:tr>
    </w:tbl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Мыслеобраз: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Явление Мероощущения ИВО Синтезом Октав-Статусов ИВО</w:t>
      </w: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Цель: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Освоение Методов Огня ИВО Системным Синтезом практик </w:t>
      </w: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Задача: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Развёртка среды Мероощущения Синтезом Метода ИВО</w:t>
      </w: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Устремление: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Разработка Частных-ИВДИВО зданий психодинамикой Частей. </w:t>
      </w:r>
    </w:p>
    <w:p>
      <w:pPr>
        <w:pStyle w:val="152"/>
        <w:numPr>
          <w:ilvl w:val="0"/>
          <w:numId w:val="0"/>
        </w:numPr>
        <w:ind w:left="44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>
      <w:pPr>
        <w:pStyle w:val="152"/>
        <w:numPr>
          <w:ilvl w:val="0"/>
          <w:numId w:val="12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итогов Совета ИВО в Кубах Синтеза 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зданий подразделения ИВДИВО Бурятия. </w:t>
      </w:r>
    </w:p>
    <w:p>
      <w:pPr>
        <w:pStyle w:val="15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52"/>
        <w:numPr>
          <w:ilvl w:val="0"/>
          <w:numId w:val="14"/>
        </w:numPr>
        <w:ind w:left="440"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четверицы подразделения ИВДИВО Бурятия на 2024-2025 ИВАС Кут Хуми и ИВАС Эмилем  </w:t>
      </w:r>
    </w:p>
    <w:p>
      <w:pPr>
        <w:pStyle w:val="152"/>
        <w:numPr>
          <w:ilvl w:val="0"/>
          <w:numId w:val="0"/>
        </w:numPr>
        <w:spacing w:after="0" w:line="240" w:lineRule="auto"/>
        <w:ind w:left="440" w:leftChars="2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Мыслеобраз: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Явление Мероощущения ИВО Синтезом Октав-Статусов ИВО</w:t>
      </w:r>
    </w:p>
    <w:p>
      <w:pPr>
        <w:pStyle w:val="152"/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Цель: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Освоение Методов Огня ИВО Системным Синтезом практик </w:t>
      </w:r>
    </w:p>
    <w:p>
      <w:pPr>
        <w:pStyle w:val="152"/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Задача: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Развёртка среды Мероощущения Синтезом Метода ИВО</w:t>
      </w:r>
    </w:p>
    <w:p>
      <w:pPr>
        <w:pStyle w:val="152"/>
        <w:numPr>
          <w:ilvl w:val="0"/>
          <w:numId w:val="0"/>
        </w:numPr>
        <w:ind w:left="0" w:leftChars="0"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Устремление: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Разработка Частных-ИВДИВО зданий психодинамикой Частей.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5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ind w:left="365" w:leftChars="166"/>
        <w:jc w:val="both"/>
        <w:rPr>
          <w:rFonts w:hint="default"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Системный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Синтез</w:t>
      </w:r>
    </w:p>
    <w:p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ИВО Туяна Дашанимаева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.2024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ИВО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101010"/>
          <w:sz w:val="28"/>
        </w:rPr>
        <w:t xml:space="preserve">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25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.2024 </w:t>
      </w:r>
    </w:p>
    <w:p>
      <w:pPr>
        <w:pStyle w:val="151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25042024</w:t>
      </w:r>
      <w:r>
        <w:rPr>
          <w:rFonts w:ascii="Times New Roman" w:hAnsi="Times New Roman"/>
          <w:color w:val="FF0000"/>
          <w:sz w:val="24"/>
          <w:szCs w:val="24"/>
        </w:rPr>
        <w:t xml:space="preserve">  КХ. Глава Подразделения ИВДИВО Бурятия Янькова Ю.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 1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8 </w:t>
      </w:r>
      <w:r>
        <w:rPr>
          <w:rFonts w:ascii="Times New Roman" w:hAnsi="Times New Roman" w:cs="Times New Roman"/>
          <w:color w:val="000000"/>
          <w:sz w:val="24"/>
        </w:rPr>
        <w:t>Аватаров/Аватаресс ИВО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Янькова Юлия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Кузнецова Екатерина 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Маншеева Татьяна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Дашанимаева Туяна 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Воробьева Ирина 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Кузнецов Антон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Еланова Наталья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Янькова Валентина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Сидорова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Людмила (онлайн)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Азаргаева Эльвира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Нина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Баранова (онлайн)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Садовникова Анна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Азаргаев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Карл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Серёгина Ольга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Андрёнова Ольга 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Мункуева Сэсэг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Доржиева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Донара (онлайн)</w:t>
      </w:r>
    </w:p>
    <w:p>
      <w:pPr>
        <w:pStyle w:val="152"/>
        <w:numPr>
          <w:ilvl w:val="0"/>
          <w:numId w:val="15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Зайцева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Наталья (онлайн)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52"/>
        <w:numPr>
          <w:ilvl w:val="0"/>
          <w:numId w:val="16"/>
        </w:numPr>
        <w:ind w:left="44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в явление Совета ИВО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52"/>
        <w:numPr>
          <w:ilvl w:val="0"/>
          <w:numId w:val="16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Тематики Совета ИВО:</w:t>
      </w:r>
    </w:p>
    <w:p>
      <w:pPr>
        <w:pStyle w:val="15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5 ИВДИВО-зданий подразделений в 5 архетипических ИВДИВО-полисах ИВО в 5 видах Космоса: 1 Метаизвечина Фа, 3 Высокая Цельная Извечина, 4 Метагалактическая Всеедина, 35 Высокая Цельная Октава Человек-Служащего, 65 Метагалактика Фа Человек-Учителя.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Вхождение в обновления ИВДИВО. Образ зданий подразделений, структурное строение и архитектура зданий. Выход в здание подразделение первой Метаизвечины Фа командно, сонастройка и фиксация каждого Должностно Полномочного в соответствии горизонтами служения. </w:t>
      </w:r>
      <w:r>
        <w:rPr>
          <w:rFonts w:ascii="Times New Roman" w:hAnsi="Times New Roman" w:cs="Times New Roman"/>
          <w:sz w:val="24"/>
          <w:szCs w:val="24"/>
        </w:rPr>
        <w:t>Взаимокоординация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зданий подразделения между собою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и на каждом Должностно Полномочном подразделения ИВДИВО Бурятия.   </w:t>
      </w:r>
    </w:p>
    <w:p>
      <w:pPr>
        <w:pStyle w:val="152"/>
        <w:numPr>
          <w:ilvl w:val="0"/>
          <w:numId w:val="16"/>
        </w:numPr>
        <w:ind w:left="44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Практика: Вхождение командой в обновления на явление 512 ИВАС Вечного Сверхкосмоса с 4096 по 3585 архетип ИВДИВО явлением Суперизвечин 4096 архетипического Извечного Космоса.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>
      <w:pPr>
        <w:pStyle w:val="152"/>
        <w:numPr>
          <w:ilvl w:val="0"/>
          <w:numId w:val="16"/>
        </w:numPr>
        <w:ind w:left="440" w:leftChars="0" w:firstLine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и развёртка 512 частей для граждан территории и фиксация в Кубе Синтеза здания подразделения ИВДИВО Бурятия. </w:t>
      </w:r>
    </w:p>
    <w:p>
      <w:pPr>
        <w:pStyle w:val="152"/>
        <w:numPr>
          <w:ilvl w:val="0"/>
          <w:numId w:val="17"/>
        </w:numPr>
        <w:ind w:left="860" w:leftChars="0" w:hanging="42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Стяжение частей было в два этапа, в течение полгода разрабатывали 512 частей. Один из вариантов разрабатывания частей каждый ДП ИВДИВО, мы можем каждое утро просить ИВО насытить граждан Синтезом по горизонту служения и части, и по итогу эманировать и реплицировать гражданам территории. </w:t>
      </w:r>
    </w:p>
    <w:p>
      <w:pPr>
        <w:pStyle w:val="152"/>
        <w:numPr>
          <w:ilvl w:val="0"/>
          <w:numId w:val="17"/>
        </w:numPr>
        <w:ind w:left="860" w:leftChars="0" w:hanging="42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Мозговой штурм на тему разработки частей: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Возжигаемся всем накопленным Огнём Советов ИВО, Совета Парадигмы, Совета Извечной жизни, книгой протоколов Совета ИВО, Совета Парадигмы, и Совета Извечной Жизни, всех видов синтездеятельностей, утренних практик, набором книги практик и книги Синтеза по 3 курсам Синтезам, возжигаемся и развёртываемся Розой Огня, всеми видами Абсолютов, возжигаемся организацией подразделения частные ИВДИВО-здания ИВО. Возжигаемся всеми Компетенциями и насыщенности Компетенций, активируя внутренне, развёртывая новый объём Синтеза. Сонастраиваемся с Синтезом ИВДИВО, Синтезом нашего подразделения. Образ ИВДИВО территории в Космосе. Граждане действуют частностями, они стали улавливать импульсы ИВДИВО. Развернулась реализация мастер-плана развития Республики Бурятия.  </w:t>
      </w:r>
    </w:p>
    <w:p>
      <w:pPr>
        <w:pStyle w:val="152"/>
        <w:numPr>
          <w:ilvl w:val="0"/>
          <w:numId w:val="17"/>
        </w:numPr>
        <w:ind w:left="86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Выход в зал ИВАС Кут Хуми на 4032. Работа со станцей подразделения «Слово Мощи Прадвижения вариативно». Выход в зал ИВО на 4097 архетип ИВДИВО, преображение 512 частей ИВО. Развёртываемся цельно 512-рицей частей ИВО в каждом из нас. Сливаемся всей 512-рицей частей с частями ИВО. Синтез цельность 512 частей, как цельное ядро и Синтез. Синтезируемся с 512 ИВАС ИВО, 512 частями ИВО. Далее синтезируемся с Кубом Синтеза здания подразделения ИВДИВО территории  512-рицей частей, фиксируя в один таксон ядро одной части. Синтезируем 512 частей с 512-рицей частей граждан в Воле ИВО. Сонастраиваем Куб Синтеза ИВДИВО-территории (448 арх, И-П ИВАС Кут Хуми) с каждым гражданином территории. </w:t>
      </w:r>
    </w:p>
    <w:p>
      <w:pPr>
        <w:pStyle w:val="152"/>
        <w:numPr>
          <w:ilvl w:val="0"/>
          <w:numId w:val="17"/>
        </w:numPr>
        <w:ind w:left="86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Работа с ИВАС Кут Хуми, сдача итогов года служения 2023-2024, рекомендации ИВАС Кут Хуми каждому ДП ИВДИВО. </w:t>
      </w:r>
    </w:p>
    <w:p>
      <w:pPr>
        <w:pStyle w:val="152"/>
        <w:numPr>
          <w:ilvl w:val="0"/>
          <w:numId w:val="17"/>
        </w:numPr>
        <w:ind w:left="86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Выход в зал ИВО 4097 архетип. Сдача итогов подразделения командно ИВ Отцу. Рекомендации ИВО каждому ДП ИВДИВО.  </w:t>
      </w:r>
    </w:p>
    <w:p>
      <w:pPr>
        <w:pStyle w:val="152"/>
        <w:numPr>
          <w:ilvl w:val="0"/>
          <w:numId w:val="16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итогов Совета ИВО в Кубах Синтеза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зданий подразделения ИВДИВО Бурятия. </w:t>
      </w:r>
    </w:p>
    <w:p>
      <w:pPr>
        <w:pStyle w:val="15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52"/>
        <w:numPr>
          <w:ilvl w:val="0"/>
          <w:numId w:val="18"/>
        </w:numPr>
        <w:ind w:left="0" w:leftChars="0"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Подведение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итогов служения в 2023-2024 горизонтами служения каждого ДП ИВДИВО, и доведение дел до логического завершения до конца служебного года. </w:t>
      </w:r>
    </w:p>
    <w:p>
      <w:pPr>
        <w:pStyle w:val="152"/>
        <w:numPr>
          <w:ilvl w:val="0"/>
          <w:numId w:val="18"/>
        </w:numPr>
        <w:ind w:left="0" w:leftChars="0"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Проведение ревизионный практики ДП ИВДИВО.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5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ind w:left="365" w:leftChars="166"/>
        <w:jc w:val="both"/>
        <w:rPr>
          <w:rFonts w:hint="default"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val="ru-RU"/>
        </w:rPr>
        <w:t xml:space="preserve">512-рица частей ИВО для граждан. </w:t>
      </w:r>
    </w:p>
    <w:p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ИВО Туяна Дашанимаева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.2024</w:t>
      </w:r>
    </w:p>
    <w:p>
      <w:pPr>
        <w:rPr>
          <w:lang w:val="en-US"/>
        </w:rPr>
      </w:pPr>
      <w:bookmarkStart w:id="0" w:name="_GoBack"/>
      <w:bookmarkEnd w:id="0"/>
    </w:p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E3954"/>
    <w:multiLevelType w:val="singleLevel"/>
    <w:tmpl w:val="8DEE395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44BEA43"/>
    <w:multiLevelType w:val="singleLevel"/>
    <w:tmpl w:val="B44BEA4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C26542AE"/>
    <w:multiLevelType w:val="singleLevel"/>
    <w:tmpl w:val="C26542AE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3">
    <w:nsid w:val="D1822373"/>
    <w:multiLevelType w:val="singleLevel"/>
    <w:tmpl w:val="D182237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860" w:hanging="420"/>
      </w:pPr>
      <w:rPr>
        <w:rFonts w:hint="default" w:ascii="Wingdings" w:hAnsi="Wingdings"/>
      </w:rPr>
    </w:lvl>
  </w:abstractNum>
  <w:abstractNum w:abstractNumId="4">
    <w:nsid w:val="DD063BED"/>
    <w:multiLevelType w:val="singleLevel"/>
    <w:tmpl w:val="DD063BED"/>
    <w:lvl w:ilvl="0" w:tentative="0">
      <w:start w:val="1"/>
      <w:numFmt w:val="decimal"/>
      <w:suff w:val="space"/>
      <w:lvlText w:val="%1."/>
      <w:lvlJc w:val="left"/>
      <w:pPr>
        <w:ind w:left="-280"/>
      </w:pPr>
    </w:lvl>
  </w:abstractNum>
  <w:abstractNum w:abstractNumId="5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6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7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8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9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10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11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2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3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4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5">
    <w:nsid w:val="36EDA440"/>
    <w:multiLevelType w:val="singleLevel"/>
    <w:tmpl w:val="36EDA440"/>
    <w:lvl w:ilvl="0" w:tentative="0">
      <w:start w:val="1"/>
      <w:numFmt w:val="decimal"/>
      <w:suff w:val="space"/>
      <w:lvlText w:val="%1."/>
      <w:lvlJc w:val="left"/>
      <w:pPr>
        <w:ind w:left="-280"/>
      </w:pPr>
      <w:rPr>
        <w:rFonts w:hint="default"/>
        <w:b/>
        <w:bCs/>
      </w:rPr>
    </w:lvl>
  </w:abstractNum>
  <w:abstractNum w:abstractNumId="16">
    <w:nsid w:val="6AC8818D"/>
    <w:multiLevelType w:val="singleLevel"/>
    <w:tmpl w:val="6AC8818D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6DA3B866"/>
    <w:multiLevelType w:val="singleLevel"/>
    <w:tmpl w:val="6DA3B866"/>
    <w:lvl w:ilvl="0" w:tentative="0">
      <w:start w:val="1"/>
      <w:numFmt w:val="decimal"/>
      <w:suff w:val="space"/>
      <w:lvlText w:val="%1."/>
      <w:lvlJc w:val="left"/>
      <w:pPr>
        <w:ind w:left="-2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7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828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725D3"/>
    <w:rsid w:val="02FE38E5"/>
    <w:rsid w:val="066A097C"/>
    <w:rsid w:val="0AFB490A"/>
    <w:rsid w:val="0C1370E0"/>
    <w:rsid w:val="1375391D"/>
    <w:rsid w:val="170C26E3"/>
    <w:rsid w:val="255306E5"/>
    <w:rsid w:val="34D56513"/>
    <w:rsid w:val="3BEB23DB"/>
    <w:rsid w:val="3CB05649"/>
    <w:rsid w:val="3D2E204C"/>
    <w:rsid w:val="3DFE79EA"/>
    <w:rsid w:val="42970BCD"/>
    <w:rsid w:val="4A607C6D"/>
    <w:rsid w:val="52361432"/>
    <w:rsid w:val="57043EF8"/>
    <w:rsid w:val="5D8B26B2"/>
    <w:rsid w:val="5E3054CB"/>
    <w:rsid w:val="5FA610D5"/>
    <w:rsid w:val="620775D5"/>
    <w:rsid w:val="64C32951"/>
    <w:rsid w:val="772F766E"/>
    <w:rsid w:val="7A015385"/>
    <w:rsid w:val="7C6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autoRedefine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autoRedefine/>
    <w:qFormat/>
    <w:uiPriority w:val="0"/>
    <w:rPr>
      <w:color w:val="800080"/>
      <w:u w:val="single"/>
    </w:rPr>
  </w:style>
  <w:style w:type="character" w:styleId="15">
    <w:name w:val="footnote reference"/>
    <w:basedOn w:val="11"/>
    <w:autoRedefine/>
    <w:qFormat/>
    <w:uiPriority w:val="0"/>
    <w:rPr>
      <w:vertAlign w:val="superscript"/>
    </w:rPr>
  </w:style>
  <w:style w:type="character" w:styleId="16">
    <w:name w:val="annotation reference"/>
    <w:basedOn w:val="11"/>
    <w:autoRedefine/>
    <w:qFormat/>
    <w:uiPriority w:val="0"/>
    <w:rPr>
      <w:sz w:val="21"/>
      <w:szCs w:val="21"/>
    </w:rPr>
  </w:style>
  <w:style w:type="character" w:styleId="17">
    <w:name w:val="endnote reference"/>
    <w:basedOn w:val="11"/>
    <w:autoRedefine/>
    <w:qFormat/>
    <w:uiPriority w:val="0"/>
    <w:rPr>
      <w:vertAlign w:val="superscript"/>
    </w:rPr>
  </w:style>
  <w:style w:type="character" w:styleId="18">
    <w:name w:val="HTML Acronym"/>
    <w:basedOn w:val="11"/>
    <w:autoRedefine/>
    <w:qFormat/>
    <w:uiPriority w:val="0"/>
  </w:style>
  <w:style w:type="character" w:styleId="19">
    <w:name w:val="Emphasis"/>
    <w:basedOn w:val="11"/>
    <w:autoRedefine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autoRedefine/>
    <w:qFormat/>
    <w:uiPriority w:val="0"/>
  </w:style>
  <w:style w:type="character" w:styleId="25">
    <w:name w:val="HTML Definition"/>
    <w:basedOn w:val="11"/>
    <w:autoRedefine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autoRedefine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autoRedefine/>
    <w:qFormat/>
    <w:uiPriority w:val="0"/>
    <w:rPr>
      <w:b/>
      <w:bCs/>
    </w:rPr>
  </w:style>
  <w:style w:type="character" w:styleId="29">
    <w:name w:val="HTML Cite"/>
    <w:basedOn w:val="11"/>
    <w:autoRedefine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autoRedefine/>
    <w:qFormat/>
    <w:uiPriority w:val="0"/>
    <w:pPr>
      <w:spacing w:after="120"/>
      <w:ind w:left="360"/>
    </w:pPr>
  </w:style>
  <w:style w:type="paragraph" w:styleId="33">
    <w:name w:val="Body Text 2"/>
    <w:basedOn w:val="1"/>
    <w:autoRedefine/>
    <w:qFormat/>
    <w:uiPriority w:val="0"/>
    <w:pPr>
      <w:spacing w:after="120" w:line="480" w:lineRule="auto"/>
    </w:pPr>
  </w:style>
  <w:style w:type="paragraph" w:styleId="34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autoRedefine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autoRedefine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autoRedefine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autoRedefine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autoRedefine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autoRedefine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autoRedefine/>
    <w:qFormat/>
    <w:uiPriority w:val="0"/>
    <w:rPr>
      <w:i/>
      <w:iCs/>
    </w:rPr>
  </w:style>
  <w:style w:type="paragraph" w:styleId="51">
    <w:name w:val="index 7"/>
    <w:basedOn w:val="1"/>
    <w:next w:val="1"/>
    <w:autoRedefine/>
    <w:qFormat/>
    <w:uiPriority w:val="0"/>
    <w:pPr>
      <w:ind w:left="1200" w:leftChars="1200"/>
    </w:pPr>
  </w:style>
  <w:style w:type="paragraph" w:styleId="52">
    <w:name w:val="index 3"/>
    <w:basedOn w:val="1"/>
    <w:next w:val="1"/>
    <w:autoRedefine/>
    <w:uiPriority w:val="0"/>
    <w:pPr>
      <w:ind w:left="400" w:leftChars="400"/>
    </w:pPr>
  </w:style>
  <w:style w:type="paragraph" w:styleId="53">
    <w:name w:val="index 5"/>
    <w:basedOn w:val="1"/>
    <w:next w:val="1"/>
    <w:autoRedefine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autoRedefine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autoRedefine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181" w:afterLines="50" w:line="276" w:lineRule="auto"/>
      <w:ind w:firstLine="360" w:firstLineChars="150"/>
      <w:jc w:val="both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autoRedefine/>
    <w:qFormat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autoRedefine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autoRedefine/>
    <w:uiPriority w:val="0"/>
    <w:pPr>
      <w:ind w:left="720" w:hanging="360"/>
    </w:pPr>
  </w:style>
  <w:style w:type="paragraph" w:styleId="101">
    <w:name w:val="List 3"/>
    <w:basedOn w:val="1"/>
    <w:autoRedefine/>
    <w:uiPriority w:val="0"/>
    <w:pPr>
      <w:ind w:left="1080" w:hanging="360"/>
    </w:pPr>
  </w:style>
  <w:style w:type="paragraph" w:styleId="102">
    <w:name w:val="List 4"/>
    <w:basedOn w:val="1"/>
    <w:autoRedefine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autoRedefine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autoRedefine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autoRedefine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autoRedefine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autoRedefine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qFormat/>
    <w:uiPriority w:val="0"/>
    <w:pPr>
      <w:suppressAutoHyphens w:val="0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paragraph" w:styleId="15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2023-09-23T14:39:00Z</dcterms:created>
  <dc:creator>Пользователь</dc:creator>
  <cp:lastModifiedBy>Туяна Гармажапова</cp:lastModifiedBy>
  <dcterms:modified xsi:type="dcterms:W3CDTF">2024-04-25T13:16:19Z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0D5E40115FBC45D4A43DFE0BC4A0E77E_12</vt:lpwstr>
  </property>
</Properties>
</file>